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B5" w:rsidRDefault="008817B5" w:rsidP="008817B5">
      <w:pPr>
        <w:pStyle w:val="a3"/>
        <w:shd w:val="clear" w:color="auto" w:fill="FFFFFF"/>
        <w:spacing w:before="0" w:beforeAutospacing="0" w:line="300" w:lineRule="atLeast"/>
        <w:rPr>
          <w:rFonts w:ascii="Arial" w:hAnsi="Arial" w:cs="Arial"/>
          <w:color w:val="212529"/>
          <w:sz w:val="21"/>
          <w:szCs w:val="21"/>
        </w:rPr>
      </w:pP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center"/>
        <w:rPr>
          <w:color w:val="C00000"/>
          <w:sz w:val="32"/>
          <w:szCs w:val="32"/>
        </w:rPr>
      </w:pPr>
      <w:r w:rsidRPr="008817B5">
        <w:rPr>
          <w:color w:val="C00000"/>
          <w:sz w:val="32"/>
          <w:szCs w:val="32"/>
        </w:rPr>
        <w:t>АКТУАЛЬНО!!!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center"/>
        <w:rPr>
          <w:color w:val="C00000"/>
          <w:sz w:val="36"/>
          <w:szCs w:val="36"/>
        </w:rPr>
      </w:pPr>
      <w:r w:rsidRPr="008817B5">
        <w:rPr>
          <w:color w:val="C00000"/>
          <w:sz w:val="36"/>
          <w:szCs w:val="36"/>
        </w:rPr>
        <w:t>Проєкти місцевих ініціатив: головне на 2020 рік</w:t>
      </w:r>
    </w:p>
    <w:p w:rsidR="008817B5" w:rsidRDefault="008817B5" w:rsidP="008817B5">
      <w:pPr>
        <w:pStyle w:val="a3"/>
        <w:shd w:val="clear" w:color="auto" w:fill="FFFFFF"/>
        <w:spacing w:before="0" w:beforeAutospacing="0" w:line="300" w:lineRule="atLeast"/>
        <w:rPr>
          <w:rFonts w:ascii="Arial" w:hAnsi="Arial" w:cs="Arial"/>
          <w:color w:val="212529"/>
          <w:sz w:val="21"/>
          <w:szCs w:val="21"/>
        </w:rPr>
      </w:pPr>
    </w:p>
    <w:p w:rsidR="008817B5" w:rsidRDefault="008817B5" w:rsidP="008817B5">
      <w:pPr>
        <w:pStyle w:val="a3"/>
        <w:shd w:val="clear" w:color="auto" w:fill="FFFFFF"/>
        <w:tabs>
          <w:tab w:val="left" w:pos="7513"/>
        </w:tabs>
        <w:spacing w:before="0" w:before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212529"/>
          <w:sz w:val="28"/>
          <w:szCs w:val="28"/>
        </w:rPr>
        <w:t xml:space="preserve">     </w:t>
      </w:r>
      <w:r w:rsidRPr="008817B5">
        <w:rPr>
          <w:color w:val="212529"/>
          <w:sz w:val="28"/>
          <w:szCs w:val="28"/>
        </w:rPr>
        <w:t>7 жовтня, відбулося засідання Конкурсної ради з реалізації</w:t>
      </w:r>
      <w:hyperlink r:id="rId5" w:history="1">
        <w:r w:rsidRPr="008817B5">
          <w:rPr>
            <w:rStyle w:val="a4"/>
            <w:caps/>
            <w:color w:val="000000" w:themeColor="text1"/>
            <w:sz w:val="28"/>
            <w:szCs w:val="28"/>
            <w:u w:val="none"/>
          </w:rPr>
          <w:t> П</w:t>
        </w:r>
        <w:r>
          <w:rPr>
            <w:rStyle w:val="a4"/>
            <w:caps/>
            <w:color w:val="000000" w:themeColor="text1"/>
            <w:sz w:val="28"/>
            <w:szCs w:val="28"/>
            <w:u w:val="none"/>
          </w:rPr>
          <w:t xml:space="preserve">РОГРАМИ </w:t>
        </w:r>
        <w:r w:rsidRPr="008817B5">
          <w:rPr>
            <w:rStyle w:val="a4"/>
            <w:caps/>
            <w:color w:val="000000" w:themeColor="text1"/>
            <w:sz w:val="28"/>
            <w:szCs w:val="28"/>
            <w:u w:val="none"/>
          </w:rPr>
          <w:t>ПРОВЕДЕННЯ ОБЛАСНОГО КОНКУРСУ ПРОЄКТІВ МІСЦЕВИХ ІНІЦІАТИВ У ЛЬВІВСЬКІЙ ОБЛАСТІ НА 2020 - 2025 РОКИ.</w:t>
        </w:r>
      </w:hyperlink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8817B5">
        <w:rPr>
          <w:color w:val="000000" w:themeColor="text1"/>
          <w:sz w:val="28"/>
          <w:szCs w:val="28"/>
        </w:rPr>
        <w:t xml:space="preserve">  </w:t>
      </w:r>
      <w:r w:rsidRPr="008817B5">
        <w:rPr>
          <w:color w:val="212529"/>
          <w:sz w:val="28"/>
          <w:szCs w:val="28"/>
        </w:rPr>
        <w:t>Спочатку Конкурсна рада своїм рішенням затвердила пріоритети обласного конкурсу проєктів місцевих ініціатив на 2020 рік, яких відтепер буде 8: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«Освіта» – будівництво, капітальний ремонт, реконструкція, реставрація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«Охорона здоров'я» – будівництво, капітальний ремонт, реконструкція, реставрація, а також придбання обладнання, інвентарю та предметів довгострокового користування (в тому числі придбання автотранспорту).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«Культура» – будівництво, капітальний ремонт, реконструкція, реставрація,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-«Спорт» – будівництво, капітальний ремонт, реконструкція,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«Безпека» – будівництво, капітальний ремонт, реконструкція,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«Вуличне освітлення» – будівництво, капітальний ремонт, реконструкція.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«Інші пріоритети» (об’єкти усіх форм власності (окрім приватної (за винятком ОСББ)), що не підпадають під визначені Конкурсною радою пріоритети) - будівництво, капітальний ремонт, реконструкція, облаштування об’єктів ПЗФ,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 w:rsidRPr="008817B5">
        <w:rPr>
          <w:color w:val="212529"/>
          <w:sz w:val="28"/>
          <w:szCs w:val="28"/>
        </w:rPr>
        <w:t>- «Обласні заклади та установи, некомерційні комунальні підприємства обласної ради» – будівництво, капітальний ремонт, реконструкція, благоустрій територій, а також придбання обладнання, інвентарю та предметів довгострокового користування.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5934970" cy="4019550"/>
            <wp:effectExtent l="19050" t="0" r="8630" b="0"/>
            <wp:docPr id="1" name="Рисунок 1" descr="https://www.lvivoblrada.gov.ua/public/vendor/adminlte/plugins/ckeditor/plugins/kcfinder-master/upload/images/%D0%A4%D0%BE%D1%82%D0%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vivoblrada.gov.ua/public/vendor/adminlte/plugins/ckeditor/plugins/kcfinder-master/upload/images/%D0%A4%D0%BE%D1%82%D0%B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 </w:t>
      </w:r>
      <w:r w:rsidRPr="008817B5">
        <w:rPr>
          <w:color w:val="212529"/>
          <w:sz w:val="28"/>
          <w:szCs w:val="28"/>
        </w:rPr>
        <w:t>Крім того, Конкурсна рада затвердила граничну вартість проєкту та суму субвенції з обласного бюджету в 2020 році на рівні: 500 тис</w:t>
      </w:r>
      <w:r>
        <w:rPr>
          <w:color w:val="212529"/>
          <w:sz w:val="28"/>
          <w:szCs w:val="28"/>
        </w:rPr>
        <w:t>.</w:t>
      </w:r>
      <w:r w:rsidRPr="008817B5">
        <w:rPr>
          <w:color w:val="212529"/>
          <w:sz w:val="28"/>
          <w:szCs w:val="28"/>
        </w:rPr>
        <w:t xml:space="preserve"> грн і 200 тис</w:t>
      </w:r>
      <w:r>
        <w:rPr>
          <w:color w:val="212529"/>
          <w:sz w:val="28"/>
          <w:szCs w:val="28"/>
        </w:rPr>
        <w:t>.</w:t>
      </w:r>
      <w:r w:rsidRPr="008817B5">
        <w:rPr>
          <w:color w:val="212529"/>
          <w:sz w:val="28"/>
          <w:szCs w:val="28"/>
        </w:rPr>
        <w:t xml:space="preserve"> грн відповідно.</w:t>
      </w:r>
    </w:p>
    <w:p w:rsidR="008817B5" w:rsidRPr="00B83A0E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b/>
          <w:color w:val="212529"/>
          <w:sz w:val="28"/>
          <w:szCs w:val="28"/>
        </w:rPr>
      </w:pPr>
      <w:r>
        <w:rPr>
          <w:rFonts w:ascii="Arial" w:hAnsi="Arial" w:cs="Arial"/>
          <w:color w:val="212529"/>
          <w:sz w:val="21"/>
          <w:szCs w:val="21"/>
        </w:rPr>
        <w:t xml:space="preserve">       </w:t>
      </w:r>
      <w:r w:rsidRPr="008817B5">
        <w:rPr>
          <w:color w:val="212529"/>
          <w:sz w:val="28"/>
          <w:szCs w:val="28"/>
        </w:rPr>
        <w:t xml:space="preserve">Також під час засідання було оголошено, що початок прийому заявок у рамках проведення обласного конкурсу проєктів місцевих ініціатив у Львівській області на 2020 рік розпочнеться </w:t>
      </w:r>
      <w:r w:rsidRPr="00B83A0E">
        <w:rPr>
          <w:b/>
          <w:color w:val="C00000"/>
          <w:sz w:val="28"/>
          <w:szCs w:val="28"/>
        </w:rPr>
        <w:t>о 9:00 год. 28 жовтня 2019 року і триватиме до 18:00 год. 29 листопада 2019 року</w:t>
      </w:r>
      <w:r w:rsidRPr="00B83A0E">
        <w:rPr>
          <w:b/>
          <w:color w:val="212529"/>
          <w:sz w:val="28"/>
          <w:szCs w:val="28"/>
        </w:rPr>
        <w:t>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8817B5">
        <w:rPr>
          <w:color w:val="212529"/>
          <w:sz w:val="28"/>
          <w:szCs w:val="28"/>
        </w:rPr>
        <w:t>Додамо, що прийом заявок до складу Експертної комісії з оцінки проєктів місцевих ініціатив у 2020 році стартує 28 жовтня 2019 року і триватиме до 29 листопада 2019 року.</w:t>
      </w:r>
    </w:p>
    <w:p w:rsidR="008817B5" w:rsidRPr="008817B5" w:rsidRDefault="008817B5" w:rsidP="008817B5">
      <w:pPr>
        <w:pStyle w:val="a3"/>
        <w:shd w:val="clear" w:color="auto" w:fill="FFFFFF"/>
        <w:spacing w:before="0" w:beforeAutospacing="0" w:line="300" w:lineRule="atLeast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</w:t>
      </w:r>
      <w:r w:rsidRPr="008817B5">
        <w:rPr>
          <w:color w:val="212529"/>
          <w:sz w:val="28"/>
          <w:szCs w:val="28"/>
        </w:rPr>
        <w:t xml:space="preserve">Варто зауважити, що члени Конкурсної ради затвердили графік проведення навчальних семінарів з представниками органів місцевого самоврядування, виконавчої влади, громадських організацій та іншими потенційними учасниками Конкурсу. </w:t>
      </w:r>
    </w:p>
    <w:p w:rsidR="00676564" w:rsidRDefault="008817B5" w:rsidP="008C0865">
      <w:pPr>
        <w:spacing w:after="0" w:line="360" w:lineRule="atLeast"/>
        <w:ind w:left="-1134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8C0865">
        <w:rPr>
          <w:noProof/>
          <w:lang w:val="uk-UA" w:eastAsia="uk-UA"/>
        </w:rPr>
        <w:drawing>
          <wp:inline distT="0" distB="0" distL="0" distR="0">
            <wp:extent cx="7010400" cy="6953250"/>
            <wp:effectExtent l="19050" t="0" r="0" b="0"/>
            <wp:docPr id="4" name="Рисунок 4" descr="https://www.lvivoblrada.gov.ua/public/vendor/adminlte/plugins/ckeditor/plugins/kcfinder-master/upload/images/%D0%A4%D0%BE%D1%82%D0%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vivoblrada.gov.ua/public/vendor/adminlte/plugins/ckeditor/plugins/kcfinder-master/upload/images/%D0%A4%D0%BE%D1%82%D0%B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85" cy="69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0E" w:rsidRDefault="00B83A0E" w:rsidP="008C0865">
      <w:pPr>
        <w:spacing w:after="0" w:line="360" w:lineRule="atLeast"/>
        <w:ind w:left="-1134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3A0E" w:rsidRPr="00676564" w:rsidRDefault="00B83A0E" w:rsidP="008C0865">
      <w:pPr>
        <w:spacing w:after="0" w:line="360" w:lineRule="atLeast"/>
        <w:ind w:left="-1134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83A0E" w:rsidRPr="00676564" w:rsidSect="00646F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C17A3"/>
    <w:rsid w:val="00001243"/>
    <w:rsid w:val="0009132B"/>
    <w:rsid w:val="000F1F88"/>
    <w:rsid w:val="000F7004"/>
    <w:rsid w:val="00116C81"/>
    <w:rsid w:val="001202AA"/>
    <w:rsid w:val="001500D6"/>
    <w:rsid w:val="002032A7"/>
    <w:rsid w:val="00257640"/>
    <w:rsid w:val="0038358A"/>
    <w:rsid w:val="0045420D"/>
    <w:rsid w:val="00494257"/>
    <w:rsid w:val="004B490B"/>
    <w:rsid w:val="004C0124"/>
    <w:rsid w:val="004C071F"/>
    <w:rsid w:val="004D1DC1"/>
    <w:rsid w:val="004F7891"/>
    <w:rsid w:val="0055287D"/>
    <w:rsid w:val="00597B70"/>
    <w:rsid w:val="005F219D"/>
    <w:rsid w:val="005F281E"/>
    <w:rsid w:val="005F7A85"/>
    <w:rsid w:val="00625B27"/>
    <w:rsid w:val="00646FD6"/>
    <w:rsid w:val="006553E7"/>
    <w:rsid w:val="00676564"/>
    <w:rsid w:val="006A714B"/>
    <w:rsid w:val="006C17A3"/>
    <w:rsid w:val="007E632C"/>
    <w:rsid w:val="0081013E"/>
    <w:rsid w:val="0084280D"/>
    <w:rsid w:val="0085392F"/>
    <w:rsid w:val="008817B5"/>
    <w:rsid w:val="008C0865"/>
    <w:rsid w:val="008D007B"/>
    <w:rsid w:val="00935713"/>
    <w:rsid w:val="00941E70"/>
    <w:rsid w:val="00980EB4"/>
    <w:rsid w:val="0098193D"/>
    <w:rsid w:val="00A37DCC"/>
    <w:rsid w:val="00A50A1E"/>
    <w:rsid w:val="00A6764F"/>
    <w:rsid w:val="00A94785"/>
    <w:rsid w:val="00AB7D10"/>
    <w:rsid w:val="00B17984"/>
    <w:rsid w:val="00B76958"/>
    <w:rsid w:val="00B83A0E"/>
    <w:rsid w:val="00B84F2E"/>
    <w:rsid w:val="00B92FD9"/>
    <w:rsid w:val="00BB1C87"/>
    <w:rsid w:val="00BB256C"/>
    <w:rsid w:val="00BC6B01"/>
    <w:rsid w:val="00C2736C"/>
    <w:rsid w:val="00C55413"/>
    <w:rsid w:val="00C8659B"/>
    <w:rsid w:val="00D01025"/>
    <w:rsid w:val="00D36A61"/>
    <w:rsid w:val="00D70783"/>
    <w:rsid w:val="00D90BAE"/>
    <w:rsid w:val="00DD03C7"/>
    <w:rsid w:val="00DD2D71"/>
    <w:rsid w:val="00DF68A6"/>
    <w:rsid w:val="00E27DA1"/>
    <w:rsid w:val="00E51835"/>
    <w:rsid w:val="00E52B14"/>
    <w:rsid w:val="00F00099"/>
    <w:rsid w:val="00F61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A7"/>
  </w:style>
  <w:style w:type="paragraph" w:styleId="2">
    <w:name w:val="heading 2"/>
    <w:basedOn w:val="a"/>
    <w:link w:val="20"/>
    <w:uiPriority w:val="9"/>
    <w:qFormat/>
    <w:rsid w:val="00AB7D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7D10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a3">
    <w:name w:val="Normal (Web)"/>
    <w:basedOn w:val="a"/>
    <w:uiPriority w:val="99"/>
    <w:semiHidden/>
    <w:unhideWhenUsed/>
    <w:rsid w:val="00AB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4">
    <w:name w:val="Hyperlink"/>
    <w:basedOn w:val="a0"/>
    <w:uiPriority w:val="99"/>
    <w:semiHidden/>
    <w:unhideWhenUsed/>
    <w:rsid w:val="00AB7D10"/>
    <w:rPr>
      <w:color w:val="0000FF"/>
      <w:u w:val="single"/>
    </w:rPr>
  </w:style>
  <w:style w:type="character" w:styleId="a5">
    <w:name w:val="Strong"/>
    <w:basedOn w:val="a0"/>
    <w:uiPriority w:val="22"/>
    <w:qFormat/>
    <w:rsid w:val="00AB7D10"/>
    <w:rPr>
      <w:b/>
      <w:bCs/>
    </w:rPr>
  </w:style>
  <w:style w:type="character" w:customStyle="1" w:styleId="textexposedshow">
    <w:name w:val="text_exposed_show"/>
    <w:basedOn w:val="a0"/>
    <w:rsid w:val="001202AA"/>
  </w:style>
  <w:style w:type="paragraph" w:styleId="a6">
    <w:name w:val="Balloon Text"/>
    <w:basedOn w:val="a"/>
    <w:link w:val="a7"/>
    <w:uiPriority w:val="99"/>
    <w:semiHidden/>
    <w:unhideWhenUsed/>
    <w:rsid w:val="00DD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7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6787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367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00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hyperlink" Target="https://www.lvivoblrada.gov.ua/public/vendor/adminlte/plugins/ckeditor/plugins/kcfinder-master/upload/files/!Press%20Service/866_dod_2.do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92C83-355A-4C56-8EF6-5169E63E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1802</Words>
  <Characters>1028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UCIPR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Zolochiv</cp:lastModifiedBy>
  <cp:revision>3</cp:revision>
  <cp:lastPrinted>2017-11-30T07:25:00Z</cp:lastPrinted>
  <dcterms:created xsi:type="dcterms:W3CDTF">2019-10-07T12:48:00Z</dcterms:created>
  <dcterms:modified xsi:type="dcterms:W3CDTF">2019-10-07T13:00:00Z</dcterms:modified>
</cp:coreProperties>
</file>